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A2A2A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A2A2A"/>
          <w:sz w:val="32"/>
          <w:szCs w:val="32"/>
          <w:u w:val="none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A2A2A"/>
          <w:sz w:val="36"/>
          <w:szCs w:val="36"/>
          <w:u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A2A2A"/>
          <w:sz w:val="36"/>
          <w:szCs w:val="36"/>
          <w:u w:val="none"/>
          <w:shd w:val="clear" w:color="auto" w:fill="FFFFFF"/>
          <w:lang w:eastAsia="zh-CN"/>
        </w:rPr>
        <w:t>笔试人员名单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人事行政管理岗</w:t>
      </w:r>
    </w:p>
    <w:tbl>
      <w:tblPr>
        <w:tblW w:w="4191" w:type="dxa"/>
        <w:tblInd w:w="17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8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王路遥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井倩文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李荣荣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范腾腾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马延郡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丛琳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</w:tr>
    </w:tbl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科技政策研究岗</w:t>
      </w:r>
    </w:p>
    <w:tbl>
      <w:tblPr>
        <w:tblW w:w="4245" w:type="dxa"/>
        <w:tblInd w:w="1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1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崔新建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丁亭亭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秦玉梅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郭朋朋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袁璐瑶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岳文静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张露莹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贾雅楠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王颖超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吕现福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崔明明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赵翌虹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贾子琪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王政阳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张路遥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郑学恩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于小桐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赵艳楠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魏慧臻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王烨晗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0042</w:t>
            </w:r>
          </w:p>
        </w:tc>
      </w:tr>
    </w:tbl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人才开发服务岗</w:t>
      </w:r>
    </w:p>
    <w:tbl>
      <w:tblPr>
        <w:tblW w:w="4245" w:type="dxa"/>
        <w:tblInd w:w="1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1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高秀芝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何丹琪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刘旭敏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陆一帆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马梓程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曲继君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王煜东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谢鹏飞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闫紫光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殷瑞雪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袁璐瑶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张彩飞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周天豪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吴岩松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王霁平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0941</w:t>
            </w:r>
          </w:p>
        </w:tc>
      </w:tr>
    </w:tbl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科技人才信息分析岗</w:t>
      </w:r>
      <w:bookmarkStart w:id="0" w:name="_GoBack"/>
      <w:bookmarkEnd w:id="0"/>
    </w:p>
    <w:tbl>
      <w:tblPr>
        <w:tblW w:w="4267" w:type="dxa"/>
        <w:tblInd w:w="1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40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刘宇晨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刘家益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李金超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计明明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张恺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沈潋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0918</w:t>
            </w:r>
          </w:p>
        </w:tc>
      </w:tr>
    </w:tbl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99269"/>
    <w:multiLevelType w:val="singleLevel"/>
    <w:tmpl w:val="FF7992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MTE2YWYyOGQwMDZjNWRjNmM2ZDJlYjI0MmRmOTgifQ=="/>
  </w:docVars>
  <w:rsids>
    <w:rsidRoot w:val="00000000"/>
    <w:rsid w:val="200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2022-08-05T10:17:14Z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E89C1919EDBF47CA9EDE90B69B5D04DE</vt:lpwstr>
  </property>
</Properties>
</file>